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32" w:rsidRPr="004A228D" w:rsidRDefault="007008CA">
      <w:pPr>
        <w:rPr>
          <w:rFonts w:ascii="KG Ten Thousand Reasons" w:hAnsi="KG Ten Thousand Reasons"/>
          <w:sz w:val="42"/>
          <w:szCs w:val="36"/>
        </w:rPr>
      </w:pPr>
      <w:r w:rsidRPr="004A228D">
        <w:rPr>
          <w:rFonts w:ascii="KG Ten Thousand Reasons" w:hAnsi="KG Ten Thousand Reasons"/>
          <w:color w:val="A8D08D" w:themeColor="accent6" w:themeTint="99"/>
          <w:sz w:val="42"/>
          <w:szCs w:val="36"/>
        </w:rPr>
        <w:t>F</w:t>
      </w:r>
      <w:r w:rsidRPr="004A228D">
        <w:rPr>
          <w:rFonts w:ascii="KG Ten Thousand Reasons" w:hAnsi="KG Ten Thousand Reasons"/>
          <w:color w:val="2E74B5" w:themeColor="accent1" w:themeShade="BF"/>
          <w:sz w:val="42"/>
          <w:szCs w:val="36"/>
        </w:rPr>
        <w:t>l</w:t>
      </w:r>
      <w:r w:rsidRPr="004A228D">
        <w:rPr>
          <w:rFonts w:ascii="KG Ten Thousand Reasons" w:hAnsi="KG Ten Thousand Reasons"/>
          <w:color w:val="F4B083" w:themeColor="accent2" w:themeTint="99"/>
          <w:sz w:val="42"/>
          <w:szCs w:val="36"/>
        </w:rPr>
        <w:t>u</w:t>
      </w:r>
      <w:r w:rsidRPr="004A228D">
        <w:rPr>
          <w:rFonts w:ascii="KG Ten Thousand Reasons" w:hAnsi="KG Ten Thousand Reasons"/>
          <w:color w:val="BF8F00" w:themeColor="accent4" w:themeShade="BF"/>
          <w:sz w:val="42"/>
          <w:szCs w:val="36"/>
        </w:rPr>
        <w:t>s</w:t>
      </w:r>
      <w:r w:rsidRPr="004A228D">
        <w:rPr>
          <w:rFonts w:ascii="KG Ten Thousand Reasons" w:hAnsi="KG Ten Thousand Reasons"/>
          <w:color w:val="A8D08D" w:themeColor="accent6" w:themeTint="99"/>
          <w:sz w:val="42"/>
          <w:szCs w:val="36"/>
        </w:rPr>
        <w:t>s</w:t>
      </w:r>
      <w:r w:rsidRPr="004A228D">
        <w:rPr>
          <w:rFonts w:ascii="KG Ten Thousand Reasons" w:hAnsi="KG Ten Thousand Reasons"/>
          <w:color w:val="FF0000"/>
          <w:sz w:val="42"/>
          <w:szCs w:val="36"/>
        </w:rPr>
        <w:t>u</w:t>
      </w:r>
      <w:r w:rsidRPr="004A228D">
        <w:rPr>
          <w:rFonts w:ascii="KG Ten Thousand Reasons" w:hAnsi="KG Ten Thousand Reasons"/>
          <w:color w:val="ACB9CA" w:themeColor="text2" w:themeTint="66"/>
          <w:sz w:val="42"/>
          <w:szCs w:val="36"/>
        </w:rPr>
        <w:t>f</w:t>
      </w:r>
      <w:r w:rsidRPr="004A228D">
        <w:rPr>
          <w:rFonts w:ascii="KG Ten Thousand Reasons" w:hAnsi="KG Ten Thousand Reasons"/>
          <w:color w:val="70AD47" w:themeColor="accent6"/>
          <w:sz w:val="42"/>
          <w:szCs w:val="36"/>
        </w:rPr>
        <w:t>e</w:t>
      </w:r>
      <w:r w:rsidRPr="004A228D">
        <w:rPr>
          <w:rFonts w:ascii="KG Ten Thousand Reasons" w:hAnsi="KG Ten Thousand Reasons"/>
          <w:color w:val="ED7D31" w:themeColor="accent2"/>
          <w:sz w:val="42"/>
          <w:szCs w:val="36"/>
        </w:rPr>
        <w:t>r</w:t>
      </w:r>
    </w:p>
    <w:p w:rsidR="00500832" w:rsidRPr="00500832" w:rsidRDefault="00500832">
      <w:pPr>
        <w:rPr>
          <w:rFonts w:ascii="KG Ten Thousand Reasons" w:hAnsi="KG Ten Thousand Reasons"/>
          <w:sz w:val="16"/>
          <w:szCs w:val="16"/>
        </w:rPr>
      </w:pPr>
    </w:p>
    <w:p w:rsidR="00500832" w:rsidRPr="00500832" w:rsidRDefault="00500832">
      <w:pPr>
        <w:rPr>
          <w:rFonts w:ascii="KG Ten Thousand Reasons" w:hAnsi="KG Ten Thousand Reasons"/>
          <w:b/>
          <w:sz w:val="36"/>
          <w:szCs w:val="36"/>
        </w:rPr>
      </w:pPr>
      <w:r w:rsidRPr="00500832">
        <w:rPr>
          <w:rFonts w:ascii="KG Ten Thousand Reasons" w:hAnsi="KG Ten Thousand Reasons"/>
          <w:b/>
          <w:sz w:val="24"/>
          <w:szCs w:val="24"/>
        </w:rPr>
        <w:t>Schätzen und zählen</w:t>
      </w:r>
      <w:bookmarkStart w:id="0" w:name="_GoBack"/>
      <w:bookmarkEnd w:id="0"/>
    </w:p>
    <w:p w:rsidR="007008CA" w:rsidRDefault="007008CA">
      <w:pPr>
        <w:rPr>
          <w:rFonts w:ascii="KG Ten Thousand Reasons" w:hAnsi="KG Ten Thousand Reasons"/>
          <w:sz w:val="24"/>
          <w:szCs w:val="24"/>
        </w:rPr>
      </w:pPr>
      <w:r>
        <w:rPr>
          <w:rFonts w:ascii="KG Ten Thousand Reasons" w:hAnsi="KG Ten Thousand Reasons"/>
          <w:sz w:val="24"/>
          <w:szCs w:val="24"/>
        </w:rPr>
        <w:t>Schätze</w:t>
      </w:r>
      <w:r w:rsidR="004A228D">
        <w:rPr>
          <w:rFonts w:ascii="KG Ten Thousand Reasons" w:hAnsi="KG Ten Thousand Reasons"/>
          <w:sz w:val="24"/>
          <w:szCs w:val="24"/>
        </w:rPr>
        <w:t>,</w:t>
      </w:r>
      <w:r>
        <w:rPr>
          <w:rFonts w:ascii="KG Ten Thousand Reasons" w:hAnsi="KG Ten Thousand Reasons"/>
          <w:sz w:val="24"/>
          <w:szCs w:val="24"/>
        </w:rPr>
        <w:t xml:space="preserve"> wie viele von diesen Dingen sich auf dem Stuhl befinden: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7008CA" w:rsidTr="007008CA">
        <w:tc>
          <w:tcPr>
            <w:tcW w:w="4531" w:type="dxa"/>
          </w:tcPr>
          <w:p w:rsidR="007008CA" w:rsidRDefault="007008CA">
            <w:pPr>
              <w:rPr>
                <w:rFonts w:ascii="KG Ten Thousand Reasons" w:hAnsi="KG Ten Thousand Reasons"/>
                <w:sz w:val="24"/>
                <w:szCs w:val="24"/>
              </w:rPr>
            </w:pPr>
            <w:r>
              <w:rPr>
                <w:rFonts w:ascii="KG Ten Thousand Reasons" w:hAnsi="KG Ten Thousand Reasons"/>
                <w:sz w:val="24"/>
                <w:szCs w:val="24"/>
              </w:rPr>
              <w:t>Steine</w:t>
            </w:r>
          </w:p>
        </w:tc>
        <w:tc>
          <w:tcPr>
            <w:tcW w:w="4531" w:type="dxa"/>
          </w:tcPr>
          <w:p w:rsidR="007008CA" w:rsidRDefault="007008CA">
            <w:pPr>
              <w:rPr>
                <w:rFonts w:ascii="KG Ten Thousand Reasons" w:hAnsi="KG Ten Thousand Reasons"/>
                <w:sz w:val="24"/>
                <w:szCs w:val="24"/>
              </w:rPr>
            </w:pPr>
          </w:p>
        </w:tc>
      </w:tr>
      <w:tr w:rsidR="007008CA" w:rsidTr="007008CA">
        <w:tc>
          <w:tcPr>
            <w:tcW w:w="4531" w:type="dxa"/>
          </w:tcPr>
          <w:p w:rsidR="007008CA" w:rsidRDefault="007008CA">
            <w:pPr>
              <w:rPr>
                <w:rFonts w:ascii="KG Ten Thousand Reasons" w:hAnsi="KG Ten Thousand Reasons"/>
                <w:sz w:val="24"/>
                <w:szCs w:val="24"/>
              </w:rPr>
            </w:pPr>
            <w:r>
              <w:rPr>
                <w:rFonts w:ascii="KG Ten Thousand Reasons" w:hAnsi="KG Ten Thousand Reasons"/>
                <w:sz w:val="24"/>
                <w:szCs w:val="24"/>
              </w:rPr>
              <w:t>Schwemmhölzer</w:t>
            </w:r>
          </w:p>
        </w:tc>
        <w:tc>
          <w:tcPr>
            <w:tcW w:w="4531" w:type="dxa"/>
          </w:tcPr>
          <w:p w:rsidR="007008CA" w:rsidRDefault="007008CA">
            <w:pPr>
              <w:rPr>
                <w:rFonts w:ascii="KG Ten Thousand Reasons" w:hAnsi="KG Ten Thousand Reasons"/>
                <w:sz w:val="24"/>
                <w:szCs w:val="24"/>
              </w:rPr>
            </w:pPr>
          </w:p>
        </w:tc>
      </w:tr>
      <w:tr w:rsidR="007008CA" w:rsidTr="00500832">
        <w:trPr>
          <w:trHeight w:val="414"/>
        </w:trPr>
        <w:tc>
          <w:tcPr>
            <w:tcW w:w="4531" w:type="dxa"/>
          </w:tcPr>
          <w:p w:rsidR="007008CA" w:rsidRDefault="007008CA">
            <w:pPr>
              <w:rPr>
                <w:rFonts w:ascii="KG Ten Thousand Reasons" w:hAnsi="KG Ten Thousand Reasons"/>
                <w:sz w:val="24"/>
                <w:szCs w:val="24"/>
              </w:rPr>
            </w:pPr>
            <w:r>
              <w:rPr>
                <w:rFonts w:ascii="KG Ten Thousand Reasons" w:hAnsi="KG Ten Thousand Reasons"/>
                <w:sz w:val="24"/>
                <w:szCs w:val="24"/>
              </w:rPr>
              <w:t>orange Fische</w:t>
            </w:r>
          </w:p>
        </w:tc>
        <w:tc>
          <w:tcPr>
            <w:tcW w:w="4531" w:type="dxa"/>
          </w:tcPr>
          <w:p w:rsidR="007008CA" w:rsidRDefault="007008CA">
            <w:pPr>
              <w:rPr>
                <w:rFonts w:ascii="KG Ten Thousand Reasons" w:hAnsi="KG Ten Thousand Reasons"/>
                <w:sz w:val="24"/>
                <w:szCs w:val="24"/>
              </w:rPr>
            </w:pPr>
          </w:p>
        </w:tc>
      </w:tr>
    </w:tbl>
    <w:p w:rsidR="007008CA" w:rsidRDefault="007008CA">
      <w:pPr>
        <w:rPr>
          <w:rFonts w:ascii="KG Ten Thousand Reasons" w:hAnsi="KG Ten Thousand Reasons"/>
          <w:sz w:val="24"/>
          <w:szCs w:val="24"/>
        </w:rPr>
      </w:pPr>
    </w:p>
    <w:p w:rsidR="007008CA" w:rsidRDefault="007008CA" w:rsidP="007008CA">
      <w:pPr>
        <w:rPr>
          <w:rFonts w:ascii="KG Ten Thousand Reasons" w:hAnsi="KG Ten Thousand Reasons"/>
          <w:sz w:val="24"/>
          <w:szCs w:val="24"/>
        </w:rPr>
      </w:pPr>
      <w:r>
        <w:rPr>
          <w:rFonts w:ascii="KG Ten Thousand Reasons" w:hAnsi="KG Ten Thousand Reasons"/>
          <w:sz w:val="24"/>
          <w:szCs w:val="24"/>
        </w:rPr>
        <w:t>Zähle</w:t>
      </w:r>
      <w:r w:rsidR="004A228D">
        <w:rPr>
          <w:rFonts w:ascii="KG Ten Thousand Reasons" w:hAnsi="KG Ten Thousand Reasons"/>
          <w:sz w:val="24"/>
          <w:szCs w:val="24"/>
        </w:rPr>
        <w:t>,</w:t>
      </w:r>
      <w:r>
        <w:rPr>
          <w:rFonts w:ascii="KG Ten Thousand Reasons" w:hAnsi="KG Ten Thousand Reasons"/>
          <w:sz w:val="24"/>
          <w:szCs w:val="24"/>
        </w:rPr>
        <w:t xml:space="preserve"> wie viele von diesen Dingen sich auf dem Stuhl befinden: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7008CA" w:rsidTr="00CE5960">
        <w:tc>
          <w:tcPr>
            <w:tcW w:w="4531" w:type="dxa"/>
          </w:tcPr>
          <w:p w:rsidR="007008CA" w:rsidRDefault="007008CA" w:rsidP="00CE5960">
            <w:pPr>
              <w:rPr>
                <w:rFonts w:ascii="KG Ten Thousand Reasons" w:hAnsi="KG Ten Thousand Reasons"/>
                <w:sz w:val="24"/>
                <w:szCs w:val="24"/>
              </w:rPr>
            </w:pPr>
            <w:r>
              <w:rPr>
                <w:rFonts w:ascii="KG Ten Thousand Reasons" w:hAnsi="KG Ten Thousand Reasons"/>
                <w:sz w:val="24"/>
                <w:szCs w:val="24"/>
              </w:rPr>
              <w:t>Steine</w:t>
            </w:r>
          </w:p>
        </w:tc>
        <w:tc>
          <w:tcPr>
            <w:tcW w:w="4531" w:type="dxa"/>
          </w:tcPr>
          <w:p w:rsidR="007008CA" w:rsidRDefault="007008CA" w:rsidP="00CE5960">
            <w:pPr>
              <w:rPr>
                <w:rFonts w:ascii="KG Ten Thousand Reasons" w:hAnsi="KG Ten Thousand Reasons"/>
                <w:sz w:val="24"/>
                <w:szCs w:val="24"/>
              </w:rPr>
            </w:pPr>
          </w:p>
        </w:tc>
      </w:tr>
      <w:tr w:rsidR="007008CA" w:rsidTr="00CE5960">
        <w:tc>
          <w:tcPr>
            <w:tcW w:w="4531" w:type="dxa"/>
          </w:tcPr>
          <w:p w:rsidR="007008CA" w:rsidRDefault="007008CA" w:rsidP="00CE5960">
            <w:pPr>
              <w:rPr>
                <w:rFonts w:ascii="KG Ten Thousand Reasons" w:hAnsi="KG Ten Thousand Reasons"/>
                <w:sz w:val="24"/>
                <w:szCs w:val="24"/>
              </w:rPr>
            </w:pPr>
            <w:r>
              <w:rPr>
                <w:rFonts w:ascii="KG Ten Thousand Reasons" w:hAnsi="KG Ten Thousand Reasons"/>
                <w:sz w:val="24"/>
                <w:szCs w:val="24"/>
              </w:rPr>
              <w:t>Schwemmhölzer</w:t>
            </w:r>
          </w:p>
        </w:tc>
        <w:tc>
          <w:tcPr>
            <w:tcW w:w="4531" w:type="dxa"/>
          </w:tcPr>
          <w:p w:rsidR="007008CA" w:rsidRDefault="007008CA" w:rsidP="00CE5960">
            <w:pPr>
              <w:rPr>
                <w:rFonts w:ascii="KG Ten Thousand Reasons" w:hAnsi="KG Ten Thousand Reasons"/>
                <w:sz w:val="24"/>
                <w:szCs w:val="24"/>
              </w:rPr>
            </w:pPr>
          </w:p>
        </w:tc>
      </w:tr>
      <w:tr w:rsidR="007008CA" w:rsidTr="00CE5960">
        <w:tc>
          <w:tcPr>
            <w:tcW w:w="4531" w:type="dxa"/>
          </w:tcPr>
          <w:p w:rsidR="007008CA" w:rsidRDefault="007008CA" w:rsidP="00CE5960">
            <w:pPr>
              <w:rPr>
                <w:rFonts w:ascii="KG Ten Thousand Reasons" w:hAnsi="KG Ten Thousand Reasons"/>
                <w:sz w:val="24"/>
                <w:szCs w:val="24"/>
              </w:rPr>
            </w:pPr>
            <w:r>
              <w:rPr>
                <w:rFonts w:ascii="KG Ten Thousand Reasons" w:hAnsi="KG Ten Thousand Reasons"/>
                <w:sz w:val="24"/>
                <w:szCs w:val="24"/>
              </w:rPr>
              <w:t>orange Fische</w:t>
            </w:r>
          </w:p>
        </w:tc>
        <w:tc>
          <w:tcPr>
            <w:tcW w:w="4531" w:type="dxa"/>
          </w:tcPr>
          <w:p w:rsidR="007008CA" w:rsidRDefault="007008CA" w:rsidP="00CE5960">
            <w:pPr>
              <w:rPr>
                <w:rFonts w:ascii="KG Ten Thousand Reasons" w:hAnsi="KG Ten Thousand Reasons"/>
                <w:sz w:val="24"/>
                <w:szCs w:val="24"/>
              </w:rPr>
            </w:pPr>
          </w:p>
        </w:tc>
      </w:tr>
    </w:tbl>
    <w:p w:rsidR="00CB6B37" w:rsidRPr="00500832" w:rsidRDefault="00CB6B37">
      <w:pPr>
        <w:rPr>
          <w:rFonts w:ascii="KG Ten Thousand Reasons" w:hAnsi="KG Ten Thousand Reasons"/>
          <w:sz w:val="50"/>
          <w:szCs w:val="50"/>
        </w:rPr>
      </w:pPr>
    </w:p>
    <w:p w:rsidR="00CB6B37" w:rsidRPr="00500832" w:rsidRDefault="007F26A8">
      <w:pPr>
        <w:rPr>
          <w:rFonts w:ascii="KG Ten Thousand Reasons" w:hAnsi="KG Ten Thousand Reasons"/>
          <w:b/>
          <w:sz w:val="24"/>
          <w:szCs w:val="24"/>
        </w:rPr>
      </w:pPr>
      <w:r>
        <w:rPr>
          <w:rFonts w:ascii="KG Ten Thousand Reasons" w:hAnsi="KG Ten Thousand Reasons"/>
          <w:b/>
          <w:noProof/>
          <w:sz w:val="24"/>
          <w:szCs w:val="24"/>
          <w:lang w:eastAsia="de-AT"/>
        </w:rPr>
        <w:pict>
          <v:rect id="Rechteck 1" o:spid="_x0000_s1026" style="position:absolute;margin-left:-25.1pt;margin-top:26.1pt;width:496.5pt;height:35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" fillcolor="white [3201]" strokecolor="#70ad47 [3209]" strokeweight="1pt"/>
        </w:pict>
      </w:r>
      <w:r w:rsidR="00CB6B37" w:rsidRPr="00500832">
        <w:rPr>
          <w:rFonts w:ascii="KG Ten Thousand Reasons" w:hAnsi="KG Ten Thousand Reasons"/>
          <w:b/>
          <w:sz w:val="24"/>
          <w:szCs w:val="24"/>
        </w:rPr>
        <w:t xml:space="preserve">Setze dich an </w:t>
      </w:r>
      <w:r w:rsidR="004A228D">
        <w:rPr>
          <w:rFonts w:ascii="KG Ten Thousand Reasons" w:hAnsi="KG Ten Thousand Reasons"/>
          <w:b/>
          <w:sz w:val="24"/>
          <w:szCs w:val="24"/>
        </w:rPr>
        <w:t>das</w:t>
      </w:r>
      <w:r w:rsidR="00CB6B37" w:rsidRPr="00500832">
        <w:rPr>
          <w:rFonts w:ascii="KG Ten Thousand Reasons" w:hAnsi="KG Ten Thousand Reasons"/>
          <w:b/>
          <w:sz w:val="24"/>
          <w:szCs w:val="24"/>
        </w:rPr>
        <w:t xml:space="preserve"> </w:t>
      </w:r>
      <w:proofErr w:type="spellStart"/>
      <w:r w:rsidR="00CB6B37" w:rsidRPr="00500832">
        <w:rPr>
          <w:rFonts w:ascii="KG Ten Thousand Reasons" w:hAnsi="KG Ten Thousand Reasons"/>
          <w:b/>
          <w:sz w:val="24"/>
          <w:szCs w:val="24"/>
        </w:rPr>
        <w:t>Flussufer</w:t>
      </w:r>
      <w:proofErr w:type="spellEnd"/>
      <w:r w:rsidR="00CB6B37" w:rsidRPr="00500832">
        <w:rPr>
          <w:rFonts w:ascii="KG Ten Thousand Reasons" w:hAnsi="KG Ten Thousand Reasons"/>
          <w:b/>
          <w:sz w:val="24"/>
          <w:szCs w:val="24"/>
        </w:rPr>
        <w:t xml:space="preserve"> und zeichne was du siehst.</w:t>
      </w:r>
    </w:p>
    <w:sectPr w:rsidR="00CB6B37" w:rsidRPr="00500832" w:rsidSect="007F26A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7D" w:rsidRDefault="00E23F7D" w:rsidP="003914A4">
      <w:pPr>
        <w:spacing w:after="0" w:line="240" w:lineRule="auto"/>
      </w:pPr>
      <w:r>
        <w:separator/>
      </w:r>
    </w:p>
  </w:endnote>
  <w:endnote w:type="continuationSeparator" w:id="0">
    <w:p w:rsidR="00E23F7D" w:rsidRDefault="00E23F7D" w:rsidP="0039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en Thousand Reason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8D" w:rsidRDefault="004A228D" w:rsidP="004A228D">
    <w:pPr>
      <w:pStyle w:val="Fuzeile"/>
    </w:pPr>
    <w:r>
      <w:rPr>
        <w:noProof/>
        <w:lang w:eastAsia="de-AT"/>
      </w:rPr>
      <w:drawing>
        <wp:inline distT="0" distB="0" distL="0" distR="0">
          <wp:extent cx="838200" cy="297180"/>
          <wp:effectExtent l="19050" t="0" r="0" b="0"/>
          <wp:docPr id="1" name="Bild 1" descr="00_ccbyn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ccbyn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1pt;margin-top:-4.1pt;width:462pt;height:0;z-index:251660288;mso-position-horizontal-relative:text;mso-position-vertical-relative:text" o:connectortype="straight"/>
      </w:pict>
    </w:r>
    <w:r>
      <w:t xml:space="preserve"> Brändle, Buchacker, Feurstein</w:t>
    </w:r>
    <w:r>
      <w:tab/>
    </w:r>
    <w:r>
      <w:tab/>
      <w:t xml:space="preserve">PH Vorarlberg </w:t>
    </w:r>
  </w:p>
  <w:p w:rsidR="004A228D" w:rsidRDefault="004A228D">
    <w:pPr>
      <w:pStyle w:val="Fuzeile"/>
    </w:pPr>
  </w:p>
  <w:p w:rsidR="004A228D" w:rsidRDefault="004A228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7D" w:rsidRDefault="00E23F7D" w:rsidP="003914A4">
      <w:pPr>
        <w:spacing w:after="0" w:line="240" w:lineRule="auto"/>
      </w:pPr>
      <w:r>
        <w:separator/>
      </w:r>
    </w:p>
  </w:footnote>
  <w:footnote w:type="continuationSeparator" w:id="0">
    <w:p w:rsidR="00E23F7D" w:rsidRDefault="00E23F7D" w:rsidP="0039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A4" w:rsidRDefault="003914A4">
    <w:pPr>
      <w:pStyle w:val="Kopfzeile"/>
    </w:pPr>
  </w:p>
  <w:p w:rsidR="003914A4" w:rsidRDefault="003914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2A51"/>
    <w:rsid w:val="00100DCD"/>
    <w:rsid w:val="00272A51"/>
    <w:rsid w:val="003914A4"/>
    <w:rsid w:val="004A228D"/>
    <w:rsid w:val="00500832"/>
    <w:rsid w:val="007008CA"/>
    <w:rsid w:val="007D7A33"/>
    <w:rsid w:val="007F26A8"/>
    <w:rsid w:val="00B076A7"/>
    <w:rsid w:val="00CB6B37"/>
    <w:rsid w:val="00E2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6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0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9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4A4"/>
  </w:style>
  <w:style w:type="paragraph" w:styleId="Fuzeile">
    <w:name w:val="footer"/>
    <w:basedOn w:val="Standard"/>
    <w:link w:val="FuzeileZchn"/>
    <w:uiPriority w:val="99"/>
    <w:unhideWhenUsed/>
    <w:rsid w:val="0039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4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Kopp</dc:creator>
  <cp:lastModifiedBy>schema1</cp:lastModifiedBy>
  <cp:revision>2</cp:revision>
  <dcterms:created xsi:type="dcterms:W3CDTF">2015-05-24T12:17:00Z</dcterms:created>
  <dcterms:modified xsi:type="dcterms:W3CDTF">2015-05-24T12:17:00Z</dcterms:modified>
</cp:coreProperties>
</file>